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D3289" w14:textId="77777777" w:rsidR="007B2C91" w:rsidRPr="007A0976" w:rsidRDefault="007B2C91" w:rsidP="007A0976">
      <w:pPr>
        <w:pStyle w:val="Alku2"/>
      </w:pPr>
      <w:bookmarkStart w:id="0" w:name="Tyyppi"/>
      <w:bookmarkEnd w:id="0"/>
      <w:r w:rsidRPr="007A0976">
        <w:t>K</w:t>
      </w:r>
      <w:r w:rsidR="00B25CE6" w:rsidRPr="007A0976">
        <w:t>irjallinen kysymys</w:t>
      </w:r>
    </w:p>
    <w:p w14:paraId="0768A9CF" w14:textId="6E448A37" w:rsidR="00B25CE6" w:rsidRPr="007A0976" w:rsidRDefault="00BB1E29" w:rsidP="007A0976">
      <w:pPr>
        <w:pStyle w:val="Vpanimi"/>
      </w:pPr>
      <w:bookmarkStart w:id="1" w:name="Otsikko"/>
      <w:bookmarkEnd w:id="1"/>
      <w:r>
        <w:t>Lapsiperheköyhyydestä</w:t>
      </w:r>
      <w:r w:rsidR="00E8334A">
        <w:t>, perheiden jaksamisesta</w:t>
      </w:r>
      <w:r w:rsidR="00C94B9F">
        <w:t xml:space="preserve"> ja säästöjen vaikutuksista perheisiin</w:t>
      </w:r>
    </w:p>
    <w:p w14:paraId="55471D60" w14:textId="77777777" w:rsidR="00D64E73" w:rsidRPr="00D64E73" w:rsidRDefault="00D64E73" w:rsidP="00D64E73">
      <w:pPr>
        <w:rPr>
          <w:lang w:val="fi-FI"/>
        </w:rPr>
      </w:pPr>
    </w:p>
    <w:p w14:paraId="243EC80A" w14:textId="77777777" w:rsidR="007B2C91" w:rsidRPr="007A0976" w:rsidRDefault="007B2C91" w:rsidP="007A0976">
      <w:pPr>
        <w:pStyle w:val="Vastottaja"/>
      </w:pPr>
      <w:bookmarkStart w:id="2" w:name="Kohde"/>
      <w:bookmarkEnd w:id="2"/>
      <w:r w:rsidRPr="007A0976">
        <w:t>Eduskunnan puhemiehelle</w:t>
      </w:r>
    </w:p>
    <w:p w14:paraId="178CEB25" w14:textId="77777777" w:rsidR="007B2C91" w:rsidRDefault="007B2C91" w:rsidP="007A0976">
      <w:pPr>
        <w:pStyle w:val="Leipteksti"/>
      </w:pPr>
    </w:p>
    <w:p w14:paraId="72484F43" w14:textId="1D8DFBC9" w:rsidR="00B005EF" w:rsidRDefault="00C94B9F" w:rsidP="007A0976">
      <w:pPr>
        <w:pStyle w:val="Perustelut"/>
      </w:pPr>
      <w:bookmarkStart w:id="3" w:name="Perustelut"/>
      <w:bookmarkEnd w:id="3"/>
      <w:r>
        <w:t>Lapsiperhearki on monelle haastavaa</w:t>
      </w:r>
      <w:r w:rsidR="00B005EF">
        <w:t xml:space="preserve"> aikaa</w:t>
      </w:r>
      <w:r>
        <w:t>. Erityisesti nyky-yhteiskunnassa perheisiin kohdistuu valtavasti ristikkäisiä paineita, ja samaan aikaan esimerkiksi työelämä on koko ajan kuormittavampaa. Vanhemmuuteen voi</w:t>
      </w:r>
      <w:r w:rsidR="00B005EF">
        <w:t>kin</w:t>
      </w:r>
      <w:r>
        <w:t xml:space="preserve"> liittyä paljon </w:t>
      </w:r>
      <w:r w:rsidR="00B005EF">
        <w:t>kuormitusta</w:t>
      </w:r>
      <w:r>
        <w:t xml:space="preserve">, ahdistusta, </w:t>
      </w:r>
      <w:r w:rsidR="00760347">
        <w:t xml:space="preserve">väsymystä, </w:t>
      </w:r>
      <w:r>
        <w:t>aikatauluhaasteita</w:t>
      </w:r>
      <w:r w:rsidR="00760347">
        <w:t xml:space="preserve"> sekä </w:t>
      </w:r>
      <w:r>
        <w:t>taloudellisia huolia.</w:t>
      </w:r>
      <w:r w:rsidR="00B005EF">
        <w:t xml:space="preserve"> </w:t>
      </w:r>
      <w:r>
        <w:t>Erityisen haastava tilanne on niillä perheillä, joilla ei ole lähellä minkäänlaista tukiverkkoa.</w:t>
      </w:r>
    </w:p>
    <w:p w14:paraId="3FBD5F52" w14:textId="77777777" w:rsidR="00B005EF" w:rsidRDefault="00B005EF" w:rsidP="007A0976">
      <w:pPr>
        <w:pStyle w:val="Perustelut"/>
      </w:pPr>
    </w:p>
    <w:p w14:paraId="678AFFD8" w14:textId="4AB1571C" w:rsidR="00B005EF" w:rsidRDefault="00B005EF" w:rsidP="007A0976">
      <w:pPr>
        <w:pStyle w:val="Perustelut"/>
      </w:pPr>
      <w:r>
        <w:t>Lastenhoitoapu on erityisesti pikkulapsiperheissä ajoittain korvaamattoman tärkeää. Se edesauttaa myös vanhempien jaksamista ja sitä kautta</w:t>
      </w:r>
      <w:r w:rsidR="009864CE">
        <w:t xml:space="preserve"> tukee</w:t>
      </w:r>
      <w:r>
        <w:t xml:space="preserve"> koko perheen hyvinvointia. Jos perheen ympärillä ei ole omaa tukiverkkoa, lastenhoitoapua tarvitaan ulkopuolelta.</w:t>
      </w:r>
      <w:r w:rsidR="00B53B13">
        <w:t xml:space="preserve"> Tällöin kuvaan astuu hyvinvointivaltio sekä sen palveluita täydentävä järjestösektori.</w:t>
      </w:r>
    </w:p>
    <w:p w14:paraId="0EE776A3" w14:textId="77777777" w:rsidR="004E4F2C" w:rsidRDefault="004E4F2C" w:rsidP="007A0976">
      <w:pPr>
        <w:pStyle w:val="Perustelut"/>
      </w:pPr>
    </w:p>
    <w:p w14:paraId="1894311E" w14:textId="489A9A99" w:rsidR="004E4F2C" w:rsidRDefault="004E4F2C" w:rsidP="007A0976">
      <w:pPr>
        <w:pStyle w:val="Perustelut"/>
      </w:pPr>
      <w:r>
        <w:t xml:space="preserve">Esimerkiksi Mannerheimin lastensuojeluliitto (MLL) </w:t>
      </w:r>
      <w:r w:rsidRPr="004E4F2C">
        <w:t>on tehnyt merkittävää työtä lasten ja lapsiperheiden hyvinvoinnin parantamiseksi</w:t>
      </w:r>
      <w:r>
        <w:t xml:space="preserve"> jo yli sadan vuoden ajan. Viimeiset 50 vuotta se on tarjonnut perheille </w:t>
      </w:r>
      <w:r w:rsidRPr="004E4F2C">
        <w:t>edullista tilapäistä lastenhoitoapua</w:t>
      </w:r>
      <w:r>
        <w:t>.</w:t>
      </w:r>
      <w:r w:rsidR="000F6441">
        <w:t xml:space="preserve"> </w:t>
      </w:r>
      <w:r w:rsidR="00610F94" w:rsidRPr="00610F94">
        <w:t>MLL:n</w:t>
      </w:r>
      <w:r w:rsidR="00610F94">
        <w:t xml:space="preserve"> mukaan sen</w:t>
      </w:r>
      <w:r w:rsidR="00610F94" w:rsidRPr="00610F94">
        <w:t xml:space="preserve"> piirit </w:t>
      </w:r>
      <w:r w:rsidR="00610F94">
        <w:t xml:space="preserve">ovat saaneet </w:t>
      </w:r>
      <w:r w:rsidR="00610F94" w:rsidRPr="00610F94">
        <w:t xml:space="preserve">tilapäisen lastenhoitoavun organisoimiseen tukea yleensä kaupungilta, kunnalta tai hyvinvointialueelta. </w:t>
      </w:r>
      <w:r w:rsidR="00610F94">
        <w:t>Tuen</w:t>
      </w:r>
      <w:r w:rsidR="00610F94" w:rsidRPr="00610F94">
        <w:t xml:space="preserve"> turvin on pystytty järjestämään hoitajien rekrytoiminen, kouluttaminen, ohjaaminen ja välityspalvelu.</w:t>
      </w:r>
      <w:r w:rsidR="00610F94">
        <w:t xml:space="preserve"> </w:t>
      </w:r>
      <w:r w:rsidR="000F6441">
        <w:t xml:space="preserve">Jo vuosien ajan avustuksia on pienennetty, ja nyt hiljattain MLL </w:t>
      </w:r>
      <w:r w:rsidR="00610F94">
        <w:t xml:space="preserve">on tiedottanut </w:t>
      </w:r>
      <w:r w:rsidR="000F6441">
        <w:t>avustusten pienenemi</w:t>
      </w:r>
      <w:r w:rsidR="00610F94">
        <w:t>sen</w:t>
      </w:r>
      <w:r w:rsidR="000F6441">
        <w:t xml:space="preserve"> johtan</w:t>
      </w:r>
      <w:r w:rsidR="00610F94">
        <w:t xml:space="preserve">een </w:t>
      </w:r>
      <w:r w:rsidR="000F6441">
        <w:t>siihen, ettei ensi vuonna tiedossa olevalla rahoituksella ole edellytyksiä jatkaa lastenhoitotoimintaa. Toiminta tuleekin päättymään vuoden lopussa lähes koko maassa.</w:t>
      </w:r>
    </w:p>
    <w:p w14:paraId="072CD2F1" w14:textId="77777777" w:rsidR="00B12F99" w:rsidRDefault="00B12F99" w:rsidP="007A0976">
      <w:pPr>
        <w:pStyle w:val="Perustelut"/>
      </w:pPr>
    </w:p>
    <w:p w14:paraId="21A611BE" w14:textId="4EB423D2" w:rsidR="00B12F99" w:rsidRPr="004E4F2C" w:rsidRDefault="00B12F99" w:rsidP="007A0976">
      <w:pPr>
        <w:pStyle w:val="Perustelut"/>
      </w:pPr>
      <w:r>
        <w:lastRenderedPageBreak/>
        <w:t xml:space="preserve">MLL:n välittämän lastenhoitoavun päättyessä monissa perheissä joudutaan tilanteeseen, jossa </w:t>
      </w:r>
      <w:r w:rsidR="007811B5">
        <w:t>ulkopuoliseen apuun ei ole enää varaa. Yksityisillä palveluntarjoajilla hinta voi kohota jopa viisinkertaiseksi verrattuna MLL:n välittämään lastenhoitoapuun.</w:t>
      </w:r>
    </w:p>
    <w:p w14:paraId="190BF4B3" w14:textId="77777777" w:rsidR="00C94B9F" w:rsidRDefault="00C94B9F" w:rsidP="007A0976">
      <w:pPr>
        <w:pStyle w:val="Perustelut"/>
      </w:pPr>
    </w:p>
    <w:p w14:paraId="2A8D2C52" w14:textId="3C76746A" w:rsidR="00471D57" w:rsidRDefault="00BB1E29" w:rsidP="007A0976">
      <w:pPr>
        <w:pStyle w:val="Perustelut"/>
      </w:pPr>
      <w:r>
        <w:t>Tällä vaalikaudella hallitus tekee valtiontalouteen mittavia säästötoimenpiteitä, joista valitettavan moni kohdistuu lapsiperheisiin.</w:t>
      </w:r>
      <w:r w:rsidR="00471D57">
        <w:t xml:space="preserve"> Leikkauksia on tehty niin sosiaaliturvaan kuin hyvinvointialuei</w:t>
      </w:r>
      <w:r w:rsidR="00DA71A2">
        <w:t>den rahoitukseen ja</w:t>
      </w:r>
      <w:r w:rsidR="00471D57">
        <w:t xml:space="preserve"> sosiaali- ja terveydenhuollon palveluihin. Yhtälönä tämä on monille perheille katastrofaalinen sekä puhtaasti talouden että laajemmin hyvinvoinnin ja esimerkiksi mielenterveyden näkökulmasta. Asiantuntijalaskelm</w:t>
      </w:r>
      <w:r w:rsidR="005C202B">
        <w:t>at osoittavat hallituksen toimien lisäävän eriarvoisuutta sekä</w:t>
      </w:r>
      <w:r w:rsidR="00DA71A2">
        <w:t xml:space="preserve"> esimerkiksi</w:t>
      </w:r>
      <w:r w:rsidR="005C202B">
        <w:t xml:space="preserve"> lapsiperheköyhyyttä.</w:t>
      </w:r>
      <w:r w:rsidR="00DA71A2">
        <w:t xml:space="preserve"> </w:t>
      </w:r>
      <w:r w:rsidR="00053D33">
        <w:t>Lapsiperheköyhyydellä on tutkitusti pitkäkestoisia vaikutuksia lapsen hyvinvointiin ja elämän kulkuun.</w:t>
      </w:r>
      <w:r w:rsidR="00112ED0">
        <w:t xml:space="preserve"> </w:t>
      </w:r>
      <w:proofErr w:type="spellStart"/>
      <w:r w:rsidR="00112ED0">
        <w:t>Itlan</w:t>
      </w:r>
      <w:proofErr w:type="spellEnd"/>
      <w:r w:rsidR="00112ED0">
        <w:t xml:space="preserve"> mukaan lapsuudessa koetulla taloudellisella niukkuudella on yhteyksiä myöhempään työttömyyteen, mielenterveysongelmiin, heikkoon koulumenestykseen, ylivelkaantumiseen sekä ylipäätään huono-osaisuuteen aikuisuudessa.</w:t>
      </w:r>
      <w:r w:rsidR="00053D33">
        <w:t xml:space="preserve"> </w:t>
      </w:r>
      <w:r w:rsidR="00471D57" w:rsidRPr="00471D57">
        <w:t>La</w:t>
      </w:r>
      <w:r w:rsidR="00053D33">
        <w:t xml:space="preserve">sten kokeman </w:t>
      </w:r>
      <w:r w:rsidR="00471D57" w:rsidRPr="00471D57">
        <w:t>köyhyyden vähentäminen on</w:t>
      </w:r>
      <w:r w:rsidR="00DA71A2">
        <w:t>kin</w:t>
      </w:r>
      <w:r w:rsidR="00471D57" w:rsidRPr="00471D57">
        <w:t xml:space="preserve"> ollut kansallisen lapsi</w:t>
      </w:r>
      <w:r w:rsidR="00471D57" w:rsidRPr="00471D57">
        <w:softHyphen/>
        <w:t>strategian keskeinen tavoite</w:t>
      </w:r>
      <w:r w:rsidR="00471D57">
        <w:t xml:space="preserve"> </w:t>
      </w:r>
      <w:r w:rsidR="00471D57" w:rsidRPr="00471D57">
        <w:t>vuodesta 2019 asti</w:t>
      </w:r>
      <w:r w:rsidR="00471D57">
        <w:t>.</w:t>
      </w:r>
    </w:p>
    <w:p w14:paraId="4E4DCA40" w14:textId="77777777" w:rsidR="00DA71A2" w:rsidRDefault="00DA71A2" w:rsidP="007A0976">
      <w:pPr>
        <w:pStyle w:val="Perustelut"/>
      </w:pPr>
    </w:p>
    <w:p w14:paraId="66F3825C" w14:textId="543EEF12" w:rsidR="00DA71A2" w:rsidRPr="00471D57" w:rsidRDefault="00DA71A2" w:rsidP="007A0976">
      <w:pPr>
        <w:pStyle w:val="Perustelut"/>
      </w:pPr>
      <w:r>
        <w:t xml:space="preserve">Perheet ovat tällä hetkellä kovilla, ja nyt hallituksen toimet ovat johtamassa siihen, että myös mahdollisuudet perheen ulkopuolisen avun hyödyntämiseen pienenevät. </w:t>
      </w:r>
      <w:r w:rsidR="0012586E">
        <w:t>Jatkossa monessa perheessä joudutaan lastenhoidon osalta tekemään valintoja joko liian kalliin lastenhoitoavun tai omien riittämättömien resurssien ja uupumisen välillä. Voidaankin pohtia, kuinka paljon esimerkiksi vanhempien mielenterveyden haasteet lisääntyvät perheissä, joilla ei ole tukiverkkoja ja jotka jo muutenkin ovat taloudellisesti kovilla, eikä mahdollisuutta ulkopuoliseen lastenhoitoapuun</w:t>
      </w:r>
      <w:r w:rsidR="00815BC2">
        <w:t xml:space="preserve"> enää jatkossa välttämättä</w:t>
      </w:r>
      <w:r w:rsidR="0012586E">
        <w:t xml:space="preserve"> ole.</w:t>
      </w:r>
    </w:p>
    <w:p w14:paraId="6A64FD35" w14:textId="77777777" w:rsidR="00471D57" w:rsidRDefault="00471D57" w:rsidP="007A0976">
      <w:pPr>
        <w:pStyle w:val="Perustelut"/>
      </w:pPr>
    </w:p>
    <w:p w14:paraId="1425B72C" w14:textId="22F77540" w:rsidR="002774B0" w:rsidRDefault="00EF57EB" w:rsidP="007A0976">
      <w:pPr>
        <w:pStyle w:val="Perustelut"/>
      </w:pPr>
      <w:r w:rsidRPr="00A72065">
        <w:t>Hyvinvointivaltion tehtävä on kannatella, kun omat voimavarat eivät riitä.</w:t>
      </w:r>
      <w:r w:rsidR="0012586E" w:rsidRPr="00A72065">
        <w:t xml:space="preserve"> Hallitus</w:t>
      </w:r>
      <w:r w:rsidR="00A72065">
        <w:t xml:space="preserve"> kuitenkin</w:t>
      </w:r>
      <w:r w:rsidR="0012586E" w:rsidRPr="00A72065">
        <w:t xml:space="preserve"> ajaa kovalla politiikallaan rajua muutosta suomalaiseen sosiaalipolitiikkaan. Jatkossa yksilöt ja perheet joutuvat ottamaan yhä suurempaa vastuuta omasta hyvinvoinnistaan, vaikka niihin kohdistuvat paineet ovat koko ajan suurempia.</w:t>
      </w:r>
      <w:r w:rsidR="007A542E" w:rsidRPr="00A72065">
        <w:t xml:space="preserve"> </w:t>
      </w:r>
      <w:r w:rsidR="00A72065" w:rsidRPr="00A72065">
        <w:t>Tämä rapauttaa koko hyvinvointivaltion ideaa.</w:t>
      </w:r>
    </w:p>
    <w:p w14:paraId="406BC0F6" w14:textId="77777777" w:rsidR="00815BC2" w:rsidRDefault="00815BC2" w:rsidP="007A0976">
      <w:pPr>
        <w:pStyle w:val="Perustelut"/>
      </w:pPr>
    </w:p>
    <w:p w14:paraId="3F827419" w14:textId="5817ECC9" w:rsidR="00815BC2" w:rsidRPr="00A72065" w:rsidRDefault="00815BC2" w:rsidP="007A0976">
      <w:pPr>
        <w:pStyle w:val="Perustelut"/>
      </w:pPr>
      <w:r>
        <w:lastRenderedPageBreak/>
        <w:t>Viimeisimpien väestöennusteiden myötä hallitus on puhunut paljon siitä, että syntyvyys Suomessa pitäisi saada nousuun. Voidaan kuitenkin pohtia, edistävätkö hallituksen toimet syntyvyy</w:t>
      </w:r>
      <w:r w:rsidR="00601474">
        <w:t>den kasvua</w:t>
      </w:r>
      <w:r>
        <w:t>.</w:t>
      </w:r>
      <w:r w:rsidR="003E3CFD">
        <w:t xml:space="preserve"> Ristiriita puheiden ja toimien välillä on </w:t>
      </w:r>
      <w:r w:rsidR="00F20318">
        <w:t>suuri</w:t>
      </w:r>
      <w:r w:rsidR="003E3CFD">
        <w:t>.</w:t>
      </w:r>
      <w:r w:rsidR="00E14E8E">
        <w:t xml:space="preserve"> Lapsiperheiden matalan kynnyksen tukimuotojen karsiminen ei ainakaan rohkaise perheitä edistämään lapsihaaveiden toteutumista.</w:t>
      </w:r>
    </w:p>
    <w:p w14:paraId="05F0C677" w14:textId="77777777" w:rsidR="007B2C91" w:rsidRDefault="007B2C91" w:rsidP="007A0976">
      <w:pPr>
        <w:pStyle w:val="Perustelut"/>
      </w:pPr>
    </w:p>
    <w:p w14:paraId="00FA6E8B" w14:textId="77777777" w:rsidR="00BC6425" w:rsidRDefault="00BC6425" w:rsidP="007A0976">
      <w:pPr>
        <w:pStyle w:val="Perustelut"/>
      </w:pPr>
    </w:p>
    <w:p w14:paraId="226F7D86" w14:textId="3D7DA90B" w:rsidR="007B2C91" w:rsidRPr="007A0976" w:rsidRDefault="007B2C91" w:rsidP="007A0976">
      <w:pPr>
        <w:pStyle w:val="Vpjarj"/>
      </w:pPr>
      <w:bookmarkStart w:id="4" w:name="Ponsi"/>
      <w:bookmarkEnd w:id="4"/>
      <w:r w:rsidRPr="007A0976">
        <w:t>Edellä olevan perusteella ja eduskunnan työjärjestyksen 27 §:ään viitaten esitän asianomaisen ministerin vastattavaksi seuraavan kysymyksen:</w:t>
      </w:r>
    </w:p>
    <w:p w14:paraId="2A2F4BE8" w14:textId="77777777" w:rsidR="007B2C91" w:rsidRDefault="007B2C91" w:rsidP="007A0976">
      <w:pPr>
        <w:pStyle w:val="Leipteksti"/>
      </w:pPr>
    </w:p>
    <w:p w14:paraId="737FDA88" w14:textId="153ADCEC" w:rsidR="007B2C91" w:rsidRDefault="00815BC2" w:rsidP="007A0976">
      <w:pPr>
        <w:pStyle w:val="Kysymys"/>
      </w:pPr>
      <w:bookmarkStart w:id="5" w:name="Kysymys"/>
      <w:bookmarkStart w:id="6" w:name="Paivays"/>
      <w:bookmarkEnd w:id="5"/>
      <w:bookmarkEnd w:id="6"/>
      <w:r>
        <w:t>Onko hallitus arvioinut, miten sen rajut leikkaustoimet vaikuttavat perheiden toimeentuloon,</w:t>
      </w:r>
    </w:p>
    <w:p w14:paraId="61FBAF0E" w14:textId="77777777" w:rsidR="00815BC2" w:rsidRDefault="00815BC2" w:rsidP="007A0976">
      <w:pPr>
        <w:pStyle w:val="Kysymys"/>
      </w:pPr>
    </w:p>
    <w:p w14:paraId="791732B9" w14:textId="77BCD2B5" w:rsidR="00815BC2" w:rsidRDefault="00815BC2" w:rsidP="007A0976">
      <w:pPr>
        <w:pStyle w:val="Kysymys"/>
      </w:pPr>
      <w:r>
        <w:t>onko hallitus arvioinut, miten tukiverkkojen puute ja järjestösektorin välittämän lastenhoitoavun poistuminen vaikuttaa perheiden jaksamiseen, ja</w:t>
      </w:r>
    </w:p>
    <w:p w14:paraId="0492DA60" w14:textId="77777777" w:rsidR="00815BC2" w:rsidRDefault="00815BC2" w:rsidP="007A0976">
      <w:pPr>
        <w:pStyle w:val="Kysymys"/>
      </w:pPr>
    </w:p>
    <w:p w14:paraId="20242580" w14:textId="2B8C8C17" w:rsidR="00815BC2" w:rsidRPr="007A0976" w:rsidRDefault="00815BC2" w:rsidP="007A0976">
      <w:pPr>
        <w:pStyle w:val="Kysymys"/>
      </w:pPr>
      <w:r>
        <w:t>mihin toimenpiteisiin hallitus aikoo ryhtyä lapsiperheiden jaksamisen ja hyvinvoinnin parantamiseksi?</w:t>
      </w:r>
    </w:p>
    <w:p w14:paraId="0AEF9466" w14:textId="77777777" w:rsidR="007B2C91" w:rsidRDefault="007B2C91" w:rsidP="007A0976">
      <w:pPr>
        <w:pStyle w:val="Kysymys"/>
      </w:pPr>
    </w:p>
    <w:p w14:paraId="241CC806" w14:textId="5E3993AB"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t xml:space="preserve">Helsingissä </w:t>
      </w:r>
      <w:r w:rsidR="00EC40D5">
        <w:rPr>
          <w:rFonts w:ascii="Source Sans Pro" w:hAnsi="Source Sans Pro"/>
          <w:sz w:val="22"/>
          <w:szCs w:val="22"/>
          <w:lang w:val="fi-FI"/>
        </w:rPr>
        <w:t>7.11.2024</w:t>
      </w:r>
    </w:p>
    <w:p w14:paraId="7F326624" w14:textId="77777777" w:rsidR="00B25CE6" w:rsidRPr="007A0976" w:rsidRDefault="00B25CE6" w:rsidP="00B25CE6">
      <w:pPr>
        <w:pStyle w:val="Allekirjoit"/>
        <w:rPr>
          <w:rFonts w:ascii="Source Sans Pro" w:hAnsi="Source Sans Pro"/>
          <w:sz w:val="22"/>
          <w:szCs w:val="22"/>
          <w:lang w:val="fi-FI"/>
        </w:rPr>
      </w:pPr>
    </w:p>
    <w:p w14:paraId="4B857CB9"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78283A3C" wp14:editId="3A4F1851">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D10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5B0E929B" w14:textId="35923CA8" w:rsidR="007B2C91" w:rsidRPr="007A0976" w:rsidRDefault="003E3CFD" w:rsidP="004B6A21">
      <w:pPr>
        <w:pStyle w:val="Allekirjoit"/>
        <w:spacing w:line="280" w:lineRule="exact"/>
        <w:rPr>
          <w:rFonts w:ascii="Source Sans Pro" w:hAnsi="Source Sans Pro"/>
          <w:sz w:val="22"/>
          <w:szCs w:val="22"/>
          <w:lang w:val="fi-FI"/>
        </w:rPr>
      </w:pPr>
      <w:r>
        <w:rPr>
          <w:rFonts w:ascii="Source Sans Pro" w:hAnsi="Source Sans Pro"/>
          <w:sz w:val="22"/>
          <w:szCs w:val="22"/>
          <w:lang w:val="fi-FI"/>
        </w:rPr>
        <w:t>Suna Kymäläinen (sd.)</w:t>
      </w:r>
    </w:p>
    <w:p w14:paraId="591B3680" w14:textId="77777777" w:rsidR="004B6A21" w:rsidRPr="007A0976" w:rsidRDefault="004B6A21" w:rsidP="007A0976">
      <w:pPr>
        <w:pStyle w:val="Leipteksti"/>
      </w:pPr>
    </w:p>
    <w:p w14:paraId="04069F73" w14:textId="77777777" w:rsidR="004B6A21" w:rsidRPr="007A0976" w:rsidRDefault="004B6A21" w:rsidP="007A0976">
      <w:pPr>
        <w:pStyle w:val="Leipteksti"/>
      </w:pPr>
    </w:p>
    <w:p w14:paraId="1476543F" w14:textId="77777777" w:rsidR="000F6BF7" w:rsidRDefault="000F6BF7" w:rsidP="007B2C91">
      <w:pPr>
        <w:rPr>
          <w:lang w:val="fi-FI"/>
        </w:rPr>
      </w:pPr>
    </w:p>
    <w:p w14:paraId="1A8AA0A6" w14:textId="77777777" w:rsidR="007A0976" w:rsidRDefault="007A0976" w:rsidP="007B2C91">
      <w:pPr>
        <w:rPr>
          <w:lang w:val="fi-FI"/>
        </w:rPr>
      </w:pPr>
    </w:p>
    <w:p w14:paraId="5341B6C7" w14:textId="77777777" w:rsidR="007A0976" w:rsidRDefault="007A0976" w:rsidP="007B2C91">
      <w:pPr>
        <w:rPr>
          <w:lang w:val="fi-FI"/>
        </w:rPr>
      </w:pPr>
    </w:p>
    <w:p w14:paraId="1B0DCC28" w14:textId="77777777" w:rsidR="007A0976" w:rsidRDefault="007A0976" w:rsidP="007B2C91">
      <w:pPr>
        <w:rPr>
          <w:lang w:val="fi-FI"/>
        </w:rPr>
      </w:pPr>
    </w:p>
    <w:p w14:paraId="7B5DE887" w14:textId="77777777" w:rsidR="007A0976" w:rsidRDefault="007A0976" w:rsidP="007B2C91">
      <w:pPr>
        <w:rPr>
          <w:lang w:val="fi-FI"/>
        </w:rPr>
      </w:pPr>
    </w:p>
    <w:p w14:paraId="5CAE869E" w14:textId="77777777" w:rsidR="007A0976" w:rsidRDefault="007A0976" w:rsidP="007B2C91">
      <w:pPr>
        <w:rPr>
          <w:lang w:val="fi-FI"/>
        </w:rPr>
      </w:pPr>
    </w:p>
    <w:p w14:paraId="2E6F33BE" w14:textId="77777777" w:rsidR="007A0976" w:rsidRDefault="007A0976" w:rsidP="007B2C91">
      <w:pPr>
        <w:rPr>
          <w:lang w:val="fi-FI"/>
        </w:rPr>
      </w:pPr>
    </w:p>
    <w:p w14:paraId="7B20B96A" w14:textId="77777777" w:rsidR="007A0976" w:rsidRDefault="007A0976" w:rsidP="007B2C91">
      <w:pPr>
        <w:rPr>
          <w:lang w:val="fi-FI"/>
        </w:rPr>
      </w:pPr>
    </w:p>
    <w:p w14:paraId="411C5CFD" w14:textId="77777777" w:rsidR="007A0976" w:rsidRPr="007B2C91" w:rsidRDefault="007A0976" w:rsidP="007B2C91">
      <w:pPr>
        <w:rPr>
          <w:lang w:val="fi-FI"/>
        </w:rPr>
      </w:pPr>
    </w:p>
    <w:sectPr w:rsidR="007A0976" w:rsidRPr="007B2C91" w:rsidSect="007A0976">
      <w:headerReference w:type="default" r:id="rId11"/>
      <w:footerReference w:type="default" r:id="rId12"/>
      <w:headerReference w:type="first" r:id="rId13"/>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2330" w14:textId="77777777" w:rsidR="005A1FB7" w:rsidRDefault="005A1FB7" w:rsidP="004B6A21">
      <w:r>
        <w:separator/>
      </w:r>
    </w:p>
  </w:endnote>
  <w:endnote w:type="continuationSeparator" w:id="0">
    <w:p w14:paraId="2A912DA8" w14:textId="77777777" w:rsidR="005A1FB7" w:rsidRDefault="005A1FB7"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63991"/>
      <w:docPartObj>
        <w:docPartGallery w:val="Page Numbers (Bottom of Page)"/>
        <w:docPartUnique/>
      </w:docPartObj>
    </w:sdtPr>
    <w:sdtEndPr>
      <w:rPr>
        <w:noProof/>
        <w:sz w:val="20"/>
        <w:szCs w:val="20"/>
      </w:rPr>
    </w:sdtEndPr>
    <w:sdtContent>
      <w:p w14:paraId="29572815"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802FB" w14:textId="77777777" w:rsidR="005A1FB7" w:rsidRDefault="005A1FB7" w:rsidP="004B6A21">
      <w:r>
        <w:separator/>
      </w:r>
    </w:p>
  </w:footnote>
  <w:footnote w:type="continuationSeparator" w:id="0">
    <w:p w14:paraId="4E692EDE" w14:textId="77777777" w:rsidR="005A1FB7" w:rsidRDefault="005A1FB7"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E2D7" w14:textId="77777777" w:rsidR="007A0976" w:rsidRDefault="007A0976" w:rsidP="007A0976">
    <w:pPr>
      <w:pStyle w:val="Yltunniste"/>
      <w:jc w:val="right"/>
    </w:pPr>
  </w:p>
  <w:p w14:paraId="54F71A7C" w14:textId="77777777" w:rsidR="007A0976" w:rsidRDefault="007A0976" w:rsidP="007A0976">
    <w:pPr>
      <w:pStyle w:val="Yltunniste"/>
      <w:jc w:val="right"/>
    </w:pPr>
  </w:p>
  <w:p w14:paraId="26BFF2B8"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76D7" w14:textId="77777777" w:rsidR="007A0976" w:rsidRDefault="007A0976" w:rsidP="007A0976">
    <w:pPr>
      <w:pStyle w:val="Yltunniste"/>
      <w:jc w:val="right"/>
    </w:pPr>
    <w:r>
      <w:rPr>
        <w:noProof/>
      </w:rPr>
      <w:drawing>
        <wp:inline distT="0" distB="0" distL="0" distR="0" wp14:anchorId="2AF5858F" wp14:editId="281188E8">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72820EE3" w14:textId="77777777" w:rsidR="007A0976" w:rsidRDefault="007A0976" w:rsidP="007A0976">
    <w:pPr>
      <w:pStyle w:val="Yltunniste"/>
      <w:jc w:val="right"/>
    </w:pPr>
  </w:p>
  <w:p w14:paraId="0282132E" w14:textId="77777777" w:rsidR="007A0976" w:rsidRDefault="007A0976" w:rsidP="007A0976">
    <w:pPr>
      <w:pStyle w:val="Yltunnis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1451C"/>
    <w:multiLevelType w:val="multilevel"/>
    <w:tmpl w:val="241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384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DCA"/>
    <w:rsid w:val="00053D33"/>
    <w:rsid w:val="000F6441"/>
    <w:rsid w:val="000F6BF7"/>
    <w:rsid w:val="00112ED0"/>
    <w:rsid w:val="0012586E"/>
    <w:rsid w:val="001B1182"/>
    <w:rsid w:val="002774B0"/>
    <w:rsid w:val="003E3CFD"/>
    <w:rsid w:val="00464057"/>
    <w:rsid w:val="00471D57"/>
    <w:rsid w:val="004B1DCA"/>
    <w:rsid w:val="004B6A21"/>
    <w:rsid w:val="004D549E"/>
    <w:rsid w:val="004E4F2C"/>
    <w:rsid w:val="005A1FB7"/>
    <w:rsid w:val="005C202B"/>
    <w:rsid w:val="00601474"/>
    <w:rsid w:val="00604B46"/>
    <w:rsid w:val="00610F94"/>
    <w:rsid w:val="006326BD"/>
    <w:rsid w:val="006F3132"/>
    <w:rsid w:val="0070437A"/>
    <w:rsid w:val="00760347"/>
    <w:rsid w:val="007811B5"/>
    <w:rsid w:val="007A0976"/>
    <w:rsid w:val="007A542E"/>
    <w:rsid w:val="007B2C91"/>
    <w:rsid w:val="00815BC2"/>
    <w:rsid w:val="008641D3"/>
    <w:rsid w:val="008C4187"/>
    <w:rsid w:val="009024D6"/>
    <w:rsid w:val="009864CE"/>
    <w:rsid w:val="00A10E66"/>
    <w:rsid w:val="00A57A39"/>
    <w:rsid w:val="00A72065"/>
    <w:rsid w:val="00AF2F8C"/>
    <w:rsid w:val="00B005EF"/>
    <w:rsid w:val="00B12F99"/>
    <w:rsid w:val="00B25CE6"/>
    <w:rsid w:val="00B53B13"/>
    <w:rsid w:val="00B97522"/>
    <w:rsid w:val="00BA671A"/>
    <w:rsid w:val="00BB1E29"/>
    <w:rsid w:val="00BB205F"/>
    <w:rsid w:val="00BC6425"/>
    <w:rsid w:val="00C70B33"/>
    <w:rsid w:val="00C94B9F"/>
    <w:rsid w:val="00D41F29"/>
    <w:rsid w:val="00D64E73"/>
    <w:rsid w:val="00D80610"/>
    <w:rsid w:val="00DA71A2"/>
    <w:rsid w:val="00DC1E92"/>
    <w:rsid w:val="00E14E8E"/>
    <w:rsid w:val="00E8334A"/>
    <w:rsid w:val="00EC40D5"/>
    <w:rsid w:val="00ED22E7"/>
    <w:rsid w:val="00EF57EB"/>
    <w:rsid w:val="00F203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8F4A7"/>
  <w15:chartTrackingRefBased/>
  <w15:docId w15:val="{571565AA-5CE0-4045-8313-E6A4CFBA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370171">
      <w:bodyDiv w:val="1"/>
      <w:marLeft w:val="0"/>
      <w:marRight w:val="0"/>
      <w:marTop w:val="0"/>
      <w:marBottom w:val="0"/>
      <w:divBdr>
        <w:top w:val="none" w:sz="0" w:space="0" w:color="auto"/>
        <w:left w:val="none" w:sz="0" w:space="0" w:color="auto"/>
        <w:bottom w:val="none" w:sz="0" w:space="0" w:color="auto"/>
        <w:right w:val="none" w:sz="0" w:space="0" w:color="auto"/>
      </w:divBdr>
    </w:div>
    <w:div w:id="17809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2.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3.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7098B-4944-4323-B6EE-0C4E446435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1</TotalTime>
  <Pages>3</Pages>
  <Words>527</Words>
  <Characters>4277</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Tella Anniina</dc:creator>
  <cp:keywords/>
  <dc:description/>
  <cp:lastModifiedBy>Kotilainen Jaana</cp:lastModifiedBy>
  <cp:revision>2</cp:revision>
  <dcterms:created xsi:type="dcterms:W3CDTF">2024-11-07T11:15:00Z</dcterms:created>
  <dcterms:modified xsi:type="dcterms:W3CDTF">2024-11-07T11:15:00Z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